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23" w:rsidRDefault="00797D23" w:rsidP="00797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2"/>
        <w:gridCol w:w="6823"/>
      </w:tblGrid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перевода (модуль «Интерпретация иноязычного текста»)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6-05-0113-02 Лингвистическое образование (немецкий язык)</w:t>
            </w:r>
          </w:p>
          <w:p w:rsidR="00567FB2" w:rsidRDefault="0056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90 академических часов, из них – 6 аудиторных часов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иностранному языку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23" w:rsidRDefault="00797D23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Предлагаемая дисциплина входит в курс университетской подготовки по специальности «Филологическое образование (Русский язык и литература. Иностранный язык (немецкий)». Причиной этому послужил ряд факторов: развитие межкультурной коммуникации; развитие международных связей; развитие современной науки и техники, которое сопровождается непрерывным развитием обмена информаций между странами; осознание важности перевода в качестве одного из основных средств коммуникации; осознание роли перевода как средства преодоления лингвистического барьера в процессе межъязыковой коммуникации.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6624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занятиях рассматриваются следующие вопросы:</w:t>
            </w:r>
            <w:r>
              <w:rPr>
                <w:sz w:val="28"/>
                <w:szCs w:val="28"/>
              </w:rPr>
              <w:tab/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ind w:firstLine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ВОПРОСЫ ПЕРЕВОДА, ЛЕКСИЧЕСКИЕ ВОПРОСЫ ПЕРЕВОДА, </w:t>
            </w:r>
            <w:r>
              <w:rPr>
                <w:b/>
                <w:sz w:val="28"/>
                <w:szCs w:val="28"/>
              </w:rPr>
              <w:t>ГРАММАТИЧЕСКИЕ ВОПРОСЫ ПЕРЕВОДА, СТИЛИСТИЧЕСКИЕ ВОПРОСЫ ПЕРЕВОДА</w:t>
            </w:r>
          </w:p>
          <w:p w:rsidR="00797D23" w:rsidRDefault="00797D23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23" w:rsidRDefault="00797D23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знать</w:t>
            </w:r>
            <w:r>
              <w:rPr>
                <w:b/>
                <w:sz w:val="28"/>
                <w:szCs w:val="28"/>
              </w:rPr>
              <w:t>: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1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типологию видов перевода;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классификации переводческих трансформаций;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особенности перевода текстов различных функциональных стилей.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осуществлять устный и письменный перевод;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распознавать тексты различных функциональных стилей;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применять на практике усвоенные приемы и методы перевода текстов различных функциональных стилей;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использовать при переводе текста переводческие трансформации с учетом эквивалентности языковых средств оригинала и перевода с точки зрения их соответствия коммуникативной цели и смысловой структуре текста.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>: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методикой подготовки к выполнению перевода, включая поиск информации в справочной и специальной литературе;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основными особенностями официального, нейтрального и неофициального регистров общения; </w:t>
            </w:r>
          </w:p>
          <w:p w:rsidR="00797D23" w:rsidRDefault="00797D23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навыками реферирования и письменного оформления материалов перевода в соответствии с нормами русского языка.</w:t>
            </w:r>
          </w:p>
          <w:p w:rsidR="00797D23" w:rsidRDefault="00797D2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компетенции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9776E8" w:rsidP="002A0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977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97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Владеть основами исследовательской деятельности, осуществлять поиск, анализ и синтез информации.</w:t>
            </w:r>
          </w:p>
          <w:p w:rsidR="00797D23" w:rsidRPr="002E7136" w:rsidRDefault="00797D23" w:rsidP="002A0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 – 4 Осуществлять смысловые свертывание информации текстов различных жанрово – стилистической принадлежности на основе правил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синтетического преобразования текста на иностранном языке</w:t>
            </w:r>
            <w:r w:rsidR="002E7136" w:rsidRPr="002E7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97D23" w:rsidTr="00797D2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23" w:rsidRDefault="00797D23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4 семестре – зачёт </w:t>
            </w:r>
          </w:p>
        </w:tc>
      </w:tr>
    </w:tbl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О.Г.Соколовская</w:t>
      </w:r>
      <w:proofErr w:type="spellEnd"/>
    </w:p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Е.В. Ковалёва</w:t>
      </w:r>
    </w:p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23" w:rsidRDefault="00797D23" w:rsidP="00797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387" w:rsidRDefault="00454387"/>
    <w:sectPr w:rsidR="0045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0"/>
    <w:rsid w:val="002A0A04"/>
    <w:rsid w:val="002E7136"/>
    <w:rsid w:val="00454387"/>
    <w:rsid w:val="00567FB2"/>
    <w:rsid w:val="00743B50"/>
    <w:rsid w:val="00797D23"/>
    <w:rsid w:val="009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F130-BB78-4246-846B-D19023BE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97D2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D23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97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6</cp:revision>
  <dcterms:created xsi:type="dcterms:W3CDTF">2024-11-08T10:36:00Z</dcterms:created>
  <dcterms:modified xsi:type="dcterms:W3CDTF">2024-11-18T05:41:00Z</dcterms:modified>
</cp:coreProperties>
</file>